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  <w:u w:val="single"/>
        </w:rPr>
        <w:t>OZNÁMENÍ O OCHRANĚ OSOBNÍCH ÚDAJŮ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V souladu s Obecným nařízením o ochraně údajů (GDPR) jsme zavedli toto Oznámení o ochraně osobních údajů, abychom vás informovali o typech údajů, které o vás zpracováváme. V tomto oznámení rovněž uvádíme důvody zpracování vašich údajů, zákonné základy, které nám umožňují údaje zpracovávat, jak dlouho vaše data uchováváme a práva, která vzhledem ke svým údajům máte.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Toto oznámení je určeno pro potenciální zákazníky, stávající zákazníky a obchodní partnery.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A) ZÁSADY OCHRANY ÚDAJŮ</w:t>
      </w:r>
      <w:r>
        <w:rPr>
          <w:rFonts w:ascii="Helvetica Neue" w:hAnsi="Helvetica Neue"/>
          <w:color w:val="333333"/>
          <w:sz w:val="21"/>
          <w:szCs w:val="21"/>
        </w:rPr>
        <w:br/>
        <w:t>V rámci nařízení GDPR musí být všechna osobní data získávána a uchovávána v souladu se souborem hlavních zásad. V souladu s těmito zásadami zajistíme, aby: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a) zpracovávání bylo spravedlivé, zákonné a transparentní,</w:t>
      </w:r>
      <w:r>
        <w:rPr>
          <w:rFonts w:ascii="Helvetica Neue" w:hAnsi="Helvetica Neue"/>
          <w:color w:val="333333"/>
          <w:sz w:val="21"/>
          <w:szCs w:val="21"/>
        </w:rPr>
        <w:br/>
        <w:t>b) data byla shromažďována pro konkrétní, jasné a oprávněné účely,</w:t>
      </w:r>
      <w:r>
        <w:rPr>
          <w:rFonts w:ascii="Helvetica Neue" w:hAnsi="Helvetica Neue"/>
          <w:color w:val="333333"/>
          <w:sz w:val="21"/>
          <w:szCs w:val="21"/>
        </w:rPr>
        <w:br/>
        <w:t>c) shromážděné údaje byly přiměřené, relevantní a omezené na to, co je pro účely zpracování nezbytné,</w:t>
      </w:r>
      <w:r>
        <w:rPr>
          <w:rFonts w:ascii="Helvetica Neue" w:hAnsi="Helvetica Neue"/>
          <w:color w:val="333333"/>
          <w:sz w:val="21"/>
          <w:szCs w:val="21"/>
        </w:rPr>
        <w:br/>
        <w:t>d) data byla přesná a aktuální. Nepřesné údaje budou bez prodlení opraveny nebo vymazány.</w:t>
      </w:r>
      <w:r>
        <w:rPr>
          <w:rFonts w:ascii="Helvetica Neue" w:hAnsi="Helvetica Neue"/>
          <w:color w:val="333333"/>
          <w:sz w:val="21"/>
          <w:szCs w:val="21"/>
        </w:rPr>
        <w:br/>
        <w:t>e) data nebyla uchovávána déle, než je pro daný účel nezbytné,</w:t>
      </w:r>
      <w:r>
        <w:rPr>
          <w:rFonts w:ascii="Helvetica Neue" w:hAnsi="Helvetica Neue"/>
          <w:color w:val="333333"/>
          <w:sz w:val="21"/>
          <w:szCs w:val="21"/>
        </w:rPr>
        <w:br/>
        <w:t>f) data byla zpracovávána způsobem, který pomocí vhodných technických nebo organizačních opatření zajistí přiměřenou ochranu osobních údajů, včetně ochrany před neoprávněným nebo nezákonným zpracováním, náhodnou ztrátou, zničením nebo poškozením</w:t>
      </w:r>
      <w:r>
        <w:rPr>
          <w:rFonts w:ascii="Helvetica Neue" w:hAnsi="Helvetica Neue"/>
          <w:color w:val="333333"/>
          <w:sz w:val="21"/>
          <w:szCs w:val="21"/>
        </w:rPr>
        <w:br/>
        <w:t>g) jsme dodržovali příslušné postupy GDPR pro mezinárodní přenos osobních údajů.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B) TYPY UCHOVÁVANÝCH ÚDAJŮ</w:t>
      </w:r>
      <w:r>
        <w:rPr>
          <w:rFonts w:ascii="Helvetica Neue" w:hAnsi="Helvetica Neue"/>
          <w:color w:val="333333"/>
          <w:sz w:val="21"/>
          <w:szCs w:val="21"/>
        </w:rPr>
        <w:br/>
        <w:t xml:space="preserve">Abychom mohli pracovat efektivně, uchováváme několik kategorií osobních údajů. Tyto údaje uchováváme v osobní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složce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a navíc údaje uchováváme </w:t>
      </w:r>
      <w:r>
        <w:rPr>
          <w:rFonts w:ascii="Helvetica Neue" w:hAnsi="Helvetica Neue"/>
          <w:color w:val="333333"/>
          <w:sz w:val="21"/>
          <w:szCs w:val="21"/>
        </w:rPr>
        <w:t>ve svých počítačových systémech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Konkrétně uchováváme následující typy dat: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a) osobní údaje, jako je jméno, adresa, telefonní čísla, e-mailová adresa, údaje o </w:t>
      </w:r>
      <w:proofErr w:type="spellStart"/>
      <w:proofErr w:type="gramStart"/>
      <w:r>
        <w:rPr>
          <w:rFonts w:ascii="Helvetica Neue" w:hAnsi="Helvetica Neue"/>
          <w:color w:val="333333"/>
          <w:sz w:val="21"/>
          <w:szCs w:val="21"/>
        </w:rPr>
        <w:t>pasu,</w:t>
      </w:r>
      <w:r>
        <w:rPr>
          <w:rFonts w:ascii="Helvetica Neue" w:hAnsi="Helvetica Neue"/>
          <w:color w:val="333333"/>
          <w:sz w:val="21"/>
          <w:szCs w:val="21"/>
        </w:rPr>
        <w:t>údaje</w:t>
      </w:r>
      <w:proofErr w:type="spellEnd"/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z občanského průkazu.</w:t>
      </w:r>
      <w:r>
        <w:rPr>
          <w:rFonts w:ascii="Helvetica Neue" w:hAnsi="Helvetica Neue"/>
          <w:color w:val="333333"/>
          <w:sz w:val="21"/>
          <w:szCs w:val="21"/>
        </w:rPr>
        <w:br/>
        <w:t>b</w:t>
      </w:r>
      <w:r>
        <w:rPr>
          <w:rFonts w:ascii="Helvetica Neue" w:hAnsi="Helvetica Neue"/>
          <w:color w:val="333333"/>
          <w:sz w:val="21"/>
          <w:szCs w:val="21"/>
        </w:rPr>
        <w:t>) podrobnosti týkající se správy plateb, jako jsou údaje o bankovním účtu,</w:t>
      </w:r>
      <w:r>
        <w:rPr>
          <w:rFonts w:ascii="Helvetica Neue" w:hAnsi="Helvetica Neue"/>
          <w:color w:val="333333"/>
          <w:sz w:val="21"/>
          <w:szCs w:val="21"/>
        </w:rPr>
        <w:br/>
        <w:t>c</w:t>
      </w:r>
      <w:r>
        <w:rPr>
          <w:rFonts w:ascii="Helvetica Neue" w:hAnsi="Helvetica Neue"/>
          <w:color w:val="333333"/>
          <w:sz w:val="21"/>
          <w:szCs w:val="21"/>
        </w:rPr>
        <w:t>) informace o zdravotním stavu,</w:t>
      </w:r>
      <w:r>
        <w:rPr>
          <w:rFonts w:ascii="Helvetica Neue" w:hAnsi="Helvetica Neue"/>
          <w:color w:val="333333"/>
          <w:sz w:val="21"/>
          <w:szCs w:val="21"/>
        </w:rPr>
        <w:br/>
        <w:t>d</w:t>
      </w:r>
      <w:r>
        <w:rPr>
          <w:rFonts w:ascii="Helvetica Neue" w:hAnsi="Helvetica Neue"/>
          <w:color w:val="333333"/>
          <w:sz w:val="21"/>
          <w:szCs w:val="21"/>
        </w:rPr>
        <w:t>) informace o rejstříku trestů,</w:t>
      </w:r>
      <w:r>
        <w:rPr>
          <w:rFonts w:ascii="Helvetica Neue" w:hAnsi="Helvetica Neue"/>
          <w:color w:val="333333"/>
          <w:sz w:val="21"/>
          <w:szCs w:val="21"/>
        </w:rPr>
        <w:br/>
        <w:t>e</w:t>
      </w:r>
      <w:r>
        <w:rPr>
          <w:rFonts w:ascii="Helvetica Neue" w:hAnsi="Helvetica Neue"/>
          <w:color w:val="333333"/>
          <w:sz w:val="21"/>
          <w:szCs w:val="21"/>
        </w:rPr>
        <w:t>) informace týkající se nákupu nemovitostí klientů a smluv o provizích obchodních partnerů,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C) SHROMAŽĎOVÁNÍ VAŠICH DAT</w:t>
      </w:r>
      <w:r>
        <w:rPr>
          <w:rFonts w:ascii="Helvetica Neue" w:hAnsi="Helvetica Neue"/>
          <w:color w:val="333333"/>
          <w:sz w:val="21"/>
          <w:szCs w:val="21"/>
        </w:rPr>
        <w:br/>
        <w:t>Při vyjádření zájmu o náš produkt, o zakoupení našeho produktu nebo o prodej našeho produktu nám přímo poskytnete několik údajů.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V některých případech budeme údaje o vás získávat od třetích stran, jako jsou poskytovatelé služeb a obchodní partneři.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Osobní údaje jsou uchovávány ve složkách</w:t>
      </w:r>
      <w:r>
        <w:rPr>
          <w:rFonts w:ascii="Helvetica Neue" w:hAnsi="Helvetica Neue"/>
          <w:color w:val="333333"/>
          <w:sz w:val="21"/>
          <w:szCs w:val="21"/>
        </w:rPr>
        <w:t xml:space="preserve"> nebo v počítačovém systému </w:t>
      </w:r>
      <w:r>
        <w:rPr>
          <w:rFonts w:ascii="Helvetica Neue" w:hAnsi="Helvetica Neue"/>
          <w:color w:val="333333"/>
          <w:sz w:val="21"/>
          <w:szCs w:val="21"/>
        </w:rPr>
        <w:t>společnosti.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D) ZÁKONNÉ ZÁKLADY ZPRACOVÁVÁNÍ</w:t>
      </w:r>
      <w:r>
        <w:rPr>
          <w:rFonts w:ascii="Helvetica Neue" w:hAnsi="Helvetica Neue"/>
          <w:color w:val="333333"/>
          <w:sz w:val="21"/>
          <w:szCs w:val="21"/>
        </w:rPr>
        <w:br/>
        <w:t>Zákon o ochraně údajů nám umožňuje zpracovávat data pouze z určitých důvodů. V zásadě zpracováváme vaše údaje proto, abychom vyhověli zákonným požadavkům, nebo abychom mohli efektivně spravovat váš nákup a poskytovat vám o něm důležité informace.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Níže uvedené informace kategorizují typy zpracovávání údajů, které provádíme, a zákonné základy, na které spoléháme.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"https://trg-property.com/cz/wp-content/uploads/sites/11/2017/01/Screen-Shot-2018-06-14-at-13.27.51-1024x410.png"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bookmarkStart w:id="0" w:name="_GoBack"/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>
            <wp:extent cx="5756910" cy="2303145"/>
            <wp:effectExtent l="0" t="0" r="0" b="0"/>
            <wp:docPr id="2" name="Obrázek 2" descr="screen-shot-2018-06-14-at-13-27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-shot-2018-06-14-at-13-27-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E) NEPOSKYTNUTÍ ÚDAJŮ</w:t>
      </w:r>
      <w:r>
        <w:rPr>
          <w:rFonts w:ascii="Helvetica Neue" w:hAnsi="Helvetica Neue"/>
          <w:color w:val="333333"/>
          <w:sz w:val="21"/>
          <w:szCs w:val="21"/>
        </w:rPr>
        <w:br/>
        <w:t>Vaše neposkytnutí údajů může znamenat, že nebudeme schopni splnit požadavky na uzavření smlouvy s vámi. To by mohlo znamenat i neschopnost zakoupit si či propagovat náš produkt nebo vykonávat smluvní výhody.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F) ÚDAJE O ODSOUZENÍ ZA TRESTNÉ ČINY</w:t>
      </w:r>
      <w:r>
        <w:rPr>
          <w:rFonts w:ascii="Helvetica Neue" w:hAnsi="Helvetica Neue"/>
          <w:color w:val="333333"/>
          <w:sz w:val="21"/>
          <w:szCs w:val="21"/>
        </w:rPr>
        <w:br/>
        <w:t>Údaje o odsouzení za trestné činy shromažďujeme pouze pokud to bude vhodné a tam, kde nám to zákon dovoluje. Tyto údaje se obvykle shromažďují při nákupu částečného podílu nemovitosti za účelem získání členského certifikátu, který potvrdí vaši investici.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G) S KÝM VAŠE ÚDAJE SDÍLÍME</w:t>
      </w:r>
      <w:r>
        <w:rPr>
          <w:rFonts w:ascii="Helvetica Neue" w:hAnsi="Helvetica Neue"/>
          <w:color w:val="333333"/>
          <w:sz w:val="21"/>
          <w:szCs w:val="21"/>
        </w:rPr>
        <w:br/>
        <w:t>Se zaměstnanci naší společnosti, kteří odpovídají za správu a zpracování vašich dat, aby mohli vykonávali úkoly, které jsou uvedeny v části „Činnosti, ke kterým jsou vaše údaje potřeba“. Všichni zaměstnanci s takovou odpovědností byli vyškoleni, aby byli schopni zajistit zpracování dat v souladu s GDPR.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Údaje jsou se třetími stranami sdíleny z následujících důvodů:</w:t>
      </w:r>
    </w:p>
    <w:p w:rsidR="003A2E8F" w:rsidRDefault="003A2E8F" w:rsidP="003A2E8F">
      <w:pPr>
        <w:pStyle w:val="Normln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a) všech požadavků o nákup částečného podílu, který obstarávají třetí strany</w:t>
      </w:r>
    </w:p>
    <w:p w:rsidR="003A2E8F" w:rsidRDefault="003A2E8F" w:rsidP="003A2E8F">
      <w:pPr>
        <w:pStyle w:val="Normlnweb"/>
        <w:spacing w:before="0" w:beforeAutospacing="0" w:after="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b) smluvních kontaktů, dodatků, revokací, smluv o postoupení týkající se právních procesů předložené našim právníkům, a to GPA</w:t>
      </w:r>
      <w:r>
        <w:rPr>
          <w:rFonts w:ascii="Helvetica Neue" w:hAnsi="Helvetica Neue"/>
          <w:color w:val="333333"/>
          <w:sz w:val="21"/>
          <w:szCs w:val="21"/>
        </w:rPr>
        <w:br/>
        <w:t>c) obchodními partnery za účelem žádosti o právní smlouvy, které mají být vydány kvůli klientské schůzce za předpokladu, že klient předložil a podepsal rezervační formulář potvrzující, že souhlasí s odesláním dokončené právní smlouvy danému obchodnímu partnerovi.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Můžeme také svá data sdílet s třetími stranami v rámci prodeje nebo restrukturalizace společnosti či z jiných důvodů, abychom byli schopni plnit svou zákonnou povinnost. S těmito třetími stranami máme dohodu o zpracování dat, abychom zajistili, že vaše data nebudou ohrožena. Třetí strany musí zavést příslušná technická a organizační opatření, která zajistí bezpečnost vašich dat.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Možná budeme muset vaše údaje sdílet s organizacemi mimo Evropský hospodářský prostor. Proto jsme zavedli opatření, která zajistí, že vaše data budou bezpečně převedena a že subjekty, které přenesená data obdrží, je budou zpracovávat tak, jak to vyžadují zákony EU a Spoje</w:t>
      </w:r>
      <w:r>
        <w:rPr>
          <w:rFonts w:ascii="Helvetica Neue" w:hAnsi="Helvetica Neue"/>
          <w:color w:val="333333"/>
          <w:sz w:val="21"/>
          <w:szCs w:val="21"/>
        </w:rPr>
        <w:t>ného království o ochraně údajů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lastRenderedPageBreak/>
        <w:t>H) OCHRANA VAŠICH DAT</w:t>
      </w:r>
      <w:r>
        <w:rPr>
          <w:rFonts w:ascii="Helvetica Neue" w:hAnsi="Helvetica Neue"/>
          <w:color w:val="333333"/>
          <w:sz w:val="21"/>
          <w:szCs w:val="21"/>
        </w:rPr>
        <w:br/>
        <w:t>Jsme si vědomi požadavku zajistit ochranu vašich data vůči náhodné ztrátě nebo zveřejnění, zničení či zneužití. Zavedli jsme procesy, které by měly takovou ochranu poskytovat.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I) DOBA UCHOVÁNÍ</w:t>
      </w:r>
      <w:r>
        <w:rPr>
          <w:rFonts w:ascii="Helvetica Neue" w:hAnsi="Helvetica Neue"/>
          <w:color w:val="333333"/>
          <w:sz w:val="21"/>
          <w:szCs w:val="21"/>
        </w:rPr>
        <w:br/>
        <w:t>Vaše údaje uchováváme jen tak dlouho, jak je potřeba, což bude minimálně po dobu trvání vašich vlastních zájmů ve spojení s naší společností, avšak v některých případech budeme uchovávat vaše údaje i poté, co vaše obchodní zájmy skončily. Některá období uchování údajů jsou stanovena zákonem. Období uchování údajů se mohou lišit podle toho, na co tyto údaje potřebujeme, jak je uvedeno níže: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fldChar w:fldCharType="begin"/>
      </w:r>
      <w:r>
        <w:rPr>
          <w:rFonts w:ascii="Helvetica Neue" w:hAnsi="Helvetica Neue"/>
          <w:color w:val="333333"/>
          <w:sz w:val="21"/>
          <w:szCs w:val="21"/>
        </w:rPr>
        <w:instrText xml:space="preserve"> INCLUDEPICTURE "https://trg-property.com/cz/wp-content/uploads/sites/11/2017/01/Screen-Shot-2018-06-14-at-13.28.02-1024x223.png" \* MERGEFORMATINET </w:instrText>
      </w:r>
      <w:r>
        <w:rPr>
          <w:rFonts w:ascii="Helvetica Neue" w:hAnsi="Helvetica Neue"/>
          <w:color w:val="333333"/>
          <w:sz w:val="21"/>
          <w:szCs w:val="21"/>
        </w:rPr>
        <w:fldChar w:fldCharType="separate"/>
      </w:r>
      <w:r>
        <w:rPr>
          <w:rFonts w:ascii="Helvetica Neue" w:hAnsi="Helvetica Neue"/>
          <w:noProof/>
          <w:color w:val="333333"/>
          <w:sz w:val="21"/>
          <w:szCs w:val="21"/>
        </w:rPr>
        <w:drawing>
          <wp:inline distT="0" distB="0" distL="0" distR="0">
            <wp:extent cx="5756910" cy="1254760"/>
            <wp:effectExtent l="0" t="0" r="0" b="2540"/>
            <wp:docPr id="1" name="Obrázek 1" descr="screen-shot-2018-06-14-at-13-28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-shot-2018-06-14-at-13-28-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33333"/>
          <w:sz w:val="21"/>
          <w:szCs w:val="21"/>
        </w:rPr>
        <w:fldChar w:fldCharType="end"/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J) PŘÍSLUŠNÁ OSOBNÍ PRÁVA</w:t>
      </w:r>
      <w:r>
        <w:rPr>
          <w:rFonts w:ascii="Helvetica Neue" w:hAnsi="Helvetica Neue"/>
          <w:color w:val="333333"/>
          <w:sz w:val="21"/>
          <w:szCs w:val="21"/>
        </w:rPr>
        <w:br/>
        <w:t>Ve spojení s osobními údaji, které o vás máme, máte následující práva: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a) právo být informováni o údajích, které uchováváme, a tom, co s nimi děláme,</w:t>
      </w:r>
      <w:r>
        <w:rPr>
          <w:rFonts w:ascii="Helvetica Neue" w:hAnsi="Helvetica Neue"/>
          <w:color w:val="333333"/>
          <w:sz w:val="21"/>
          <w:szCs w:val="21"/>
        </w:rPr>
        <w:br/>
        <w:t>b) právo na přístup k údajům, které o vás uchováváme. Další informace naleznete v části níže nazvané „Přístup k údajům“ a v našich samostatných zásadách ohledně požadavků o přístup.</w:t>
      </w:r>
      <w:r>
        <w:rPr>
          <w:rFonts w:ascii="Helvetica Neue" w:hAnsi="Helvetica Neue"/>
          <w:color w:val="333333"/>
          <w:sz w:val="21"/>
          <w:szCs w:val="21"/>
        </w:rPr>
        <w:br/>
        <w:t>c) právo na jakékoli nepřesnosti v údajích, které o vás máme, nicméně pokud se objeví, budou takové nepřesnosti opraveny. Toto je také známé jako „náprava“.</w:t>
      </w:r>
      <w:r>
        <w:rPr>
          <w:rFonts w:ascii="Helvetica Neue" w:hAnsi="Helvetica Neue"/>
          <w:color w:val="333333"/>
          <w:sz w:val="21"/>
          <w:szCs w:val="21"/>
        </w:rPr>
        <w:br/>
        <w:t>d) právo na vymazání dat za určitých okolností. To je také známé jako „vymazání“.</w:t>
      </w:r>
      <w:r>
        <w:rPr>
          <w:rFonts w:ascii="Helvetica Neue" w:hAnsi="Helvetica Neue"/>
          <w:color w:val="333333"/>
          <w:sz w:val="21"/>
          <w:szCs w:val="21"/>
        </w:rPr>
        <w:br/>
        <w:t>e) právo na omezení zpracovávání údajů,</w:t>
      </w:r>
      <w:r>
        <w:rPr>
          <w:rFonts w:ascii="Helvetica Neue" w:hAnsi="Helvetica Neue"/>
          <w:color w:val="333333"/>
          <w:sz w:val="21"/>
          <w:szCs w:val="21"/>
        </w:rPr>
        <w:br/>
        <w:t>f) právo na předání uchovávaných údajů další straně; to je také známé jako „přenosnost“,</w:t>
      </w:r>
      <w:r>
        <w:rPr>
          <w:rFonts w:ascii="Helvetica Neue" w:hAnsi="Helvetica Neue"/>
          <w:color w:val="333333"/>
          <w:sz w:val="21"/>
          <w:szCs w:val="21"/>
        </w:rPr>
        <w:br/>
        <w:t>g) právo na vznesení námitky vůči zařazení jakýchkoli informací,</w:t>
      </w:r>
      <w:r>
        <w:rPr>
          <w:rFonts w:ascii="Helvetica Neue" w:hAnsi="Helvetica Neue"/>
          <w:color w:val="333333"/>
          <w:sz w:val="21"/>
          <w:szCs w:val="21"/>
        </w:rPr>
        <w:br/>
        <w:t>h) právo regulovat jakékoli automatizované rozhodování a profilování osobních údajů.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Další informace o všech těchto právech naleznete v našich samostatných zásadách pojednávajících o právech zaměstnanců v rámci GDPR.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K) SOUHLAS</w:t>
      </w:r>
      <w:r>
        <w:rPr>
          <w:rFonts w:ascii="Helvetica Neue" w:hAnsi="Helvetica Neue"/>
          <w:color w:val="333333"/>
          <w:sz w:val="21"/>
          <w:szCs w:val="21"/>
        </w:rPr>
        <w:br/>
        <w:t>Pokud jste poskytli souhlas s používáním vašich údajů, máte také právo tento souhlas kdykoli odvolat. To znamená, že přestaneme vaše data zpracovávat.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>L) PODÁNÍ STÍŽNOSTI</w:t>
      </w:r>
      <w:r>
        <w:rPr>
          <w:rFonts w:ascii="Helvetica Neue" w:hAnsi="Helvetica Neue"/>
          <w:color w:val="333333"/>
          <w:sz w:val="21"/>
          <w:szCs w:val="21"/>
        </w:rPr>
        <w:br/>
        <w:t xml:space="preserve">Pokud si myslíte, že došlo k porušení vašich práv na ochranu osobních údajů, můžete podat stížnost u </w:t>
      </w:r>
      <w:r w:rsidR="00DC5256">
        <w:rPr>
          <w:rFonts w:ascii="Helvetica Neue" w:hAnsi="Helvetica Neue"/>
          <w:color w:val="333333"/>
          <w:sz w:val="21"/>
          <w:szCs w:val="21"/>
        </w:rPr>
        <w:t xml:space="preserve">dozorového úřadu, kterým je (ve světle aplikovatelných právních předpisů a </w:t>
      </w:r>
      <w:r w:rsidR="00DC5256">
        <w:rPr>
          <w:rFonts w:ascii="Helvetica Neue" w:hAnsi="Helvetica Neue" w:hint="eastAsia"/>
          <w:color w:val="333333"/>
          <w:sz w:val="21"/>
          <w:szCs w:val="21"/>
        </w:rPr>
        <w:t>převažujícího</w:t>
      </w:r>
      <w:r w:rsidR="00DC5256">
        <w:rPr>
          <w:rFonts w:ascii="Helvetica Neue" w:hAnsi="Helvetica Neue"/>
          <w:color w:val="333333"/>
          <w:sz w:val="21"/>
          <w:szCs w:val="21"/>
        </w:rPr>
        <w:t xml:space="preserve"> výkladu) ke dni vyhotovení tohoto Oznámení o ochraně osobních údajů ÚŘAD PRO OCHRANU OSOBNÍCH ÚDAJŮ, PPLK. SOCHORA 27, 170 00 PRAHA 7.</w:t>
      </w:r>
    </w:p>
    <w:p w:rsidR="00DC5256" w:rsidRDefault="00DC5256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Pro bližší informace o aktuálním způsobu podání své stížnosti Vás odkazujeme na webové stránky uvedeného úřadu, a to www.uoo.cz</w:t>
      </w:r>
    </w:p>
    <w:p w:rsidR="003A2E8F" w:rsidRDefault="003A2E8F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Style w:val="Siln"/>
          <w:rFonts w:ascii="Helvetica Neue" w:hAnsi="Helvetica Neue"/>
          <w:color w:val="333333"/>
          <w:sz w:val="21"/>
          <w:szCs w:val="21"/>
        </w:rPr>
        <w:t xml:space="preserve">M) </w:t>
      </w:r>
      <w:r w:rsidR="00DC5256">
        <w:rPr>
          <w:rStyle w:val="Siln"/>
          <w:rFonts w:ascii="Helvetica Neue" w:hAnsi="Helvetica Neue"/>
          <w:color w:val="333333"/>
          <w:sz w:val="21"/>
          <w:szCs w:val="21"/>
        </w:rPr>
        <w:t>VYHOTOVENÍ A ÚČINNOST TOHOTO OZNÁMENÍ O OCHRANĚ OSOBNÍCH ÚDAJŮ</w:t>
      </w:r>
    </w:p>
    <w:p w:rsidR="003A2E8F" w:rsidRDefault="00DC5256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Toto Oznámení o ochraně osobních údajů bylo vyhotoveno ke dni 20.5.2018 a nabývá účinnosti ke dni 25.5.2018.</w:t>
      </w:r>
    </w:p>
    <w:p w:rsidR="00DC5256" w:rsidRDefault="00DC5256" w:rsidP="003A2E8F">
      <w:pPr>
        <w:pStyle w:val="Normlnweb"/>
        <w:spacing w:before="0" w:beforeAutospacing="0" w:after="300" w:afterAutospacing="0"/>
        <w:rPr>
          <w:rFonts w:ascii="Helvetica Neue" w:hAnsi="Helvetica Neue"/>
          <w:color w:val="333333"/>
          <w:sz w:val="21"/>
          <w:szCs w:val="21"/>
        </w:rPr>
      </w:pPr>
    </w:p>
    <w:p w:rsidR="008B49D5" w:rsidRDefault="008B49D5"/>
    <w:sectPr w:rsidR="008B49D5" w:rsidSect="007534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8F"/>
    <w:rsid w:val="003A2E8F"/>
    <w:rsid w:val="007534CF"/>
    <w:rsid w:val="008B49D5"/>
    <w:rsid w:val="00D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8A724"/>
  <w14:defaultImageDpi w14:val="32767"/>
  <w15:chartTrackingRefBased/>
  <w15:docId w15:val="{E4D2E22D-A7E3-0D40-BA5A-9432595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2E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3A2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1092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Sedlakova</dc:creator>
  <cp:keywords/>
  <dc:description/>
  <cp:lastModifiedBy>Miroslava Sedlakova</cp:lastModifiedBy>
  <cp:revision>1</cp:revision>
  <dcterms:created xsi:type="dcterms:W3CDTF">2018-07-02T08:55:00Z</dcterms:created>
  <dcterms:modified xsi:type="dcterms:W3CDTF">2018-07-02T09:12:00Z</dcterms:modified>
</cp:coreProperties>
</file>